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5EA" w:rsidRDefault="00C96F93">
      <w:pPr>
        <w:spacing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Zápisnica</w:t>
      </w:r>
    </w:p>
    <w:p w:rsidR="005605EA" w:rsidRDefault="00C96F93">
      <w:pPr>
        <w:spacing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 28. zasadnutia obecného zastupiteľstva</w:t>
      </w:r>
    </w:p>
    <w:p w:rsidR="005605EA" w:rsidRDefault="00C96F93">
      <w:pPr>
        <w:spacing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Obce Hermanovce nad Topľou konaného dňa 20.07.2026</w:t>
      </w: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Prítomní:</w:t>
      </w:r>
      <w:r>
        <w:rPr>
          <w:rFonts w:ascii="Times New Roman" w:eastAsia="Times New Roman" w:hAnsi="Times New Roman" w:cs="Times New Roman"/>
          <w:sz w:val="24"/>
          <w:szCs w:val="24"/>
        </w:rPr>
        <w:tab/>
        <w:t>Ing. Martin Ivan, starosta obce</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Poslanci : 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Neprítomní:</w:t>
      </w:r>
      <w:r>
        <w:rPr>
          <w:rFonts w:ascii="Times New Roman" w:eastAsia="Times New Roman" w:hAnsi="Times New Roman" w:cs="Times New Roman"/>
          <w:sz w:val="24"/>
          <w:szCs w:val="24"/>
        </w:rPr>
        <w:t xml:space="preserve"> 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xml:space="preserve">, </w:t>
      </w:r>
      <w:r w:rsidR="00503565" w:rsidRPr="00503565">
        <w:rPr>
          <w:rFonts w:ascii="Times New Roman" w:eastAsia="Times New Roman" w:hAnsi="Times New Roman" w:cs="Times New Roman"/>
          <w:sz w:val="24"/>
          <w:szCs w:val="24"/>
        </w:rPr>
        <w:t>Ján Sabo</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Ďalší prítomní:</w:t>
      </w:r>
      <w:r>
        <w:rPr>
          <w:rFonts w:ascii="Times New Roman" w:eastAsia="Times New Roman" w:hAnsi="Times New Roman" w:cs="Times New Roman"/>
          <w:sz w:val="24"/>
          <w:szCs w:val="24"/>
        </w:rPr>
        <w:t xml:space="preserve">  podľa prezenčnej listiny</w:t>
      </w:r>
    </w:p>
    <w:p w:rsidR="005605EA" w:rsidRDefault="00C96F93">
      <w:pPr>
        <w:spacing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R O G R A M :</w:t>
      </w:r>
    </w:p>
    <w:p w:rsidR="005605EA" w:rsidRDefault="00C96F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1. Úvodné náležitosti:</w:t>
      </w:r>
    </w:p>
    <w:p w:rsidR="005605EA" w:rsidRDefault="00C96F93">
      <w:pPr>
        <w:numPr>
          <w:ilvl w:val="0"/>
          <w:numId w:val="2"/>
        </w:numPr>
        <w:spacing w:line="240" w:lineRule="auto"/>
        <w:ind w:left="1065"/>
        <w:rPr>
          <w:rFonts w:ascii="Times New Roman" w:eastAsia="Times New Roman" w:hAnsi="Times New Roman" w:cs="Times New Roman"/>
          <w:sz w:val="24"/>
          <w:szCs w:val="24"/>
        </w:rPr>
      </w:pPr>
      <w:r>
        <w:rPr>
          <w:rFonts w:ascii="Times New Roman" w:eastAsia="Times New Roman" w:hAnsi="Times New Roman" w:cs="Times New Roman"/>
          <w:sz w:val="24"/>
          <w:szCs w:val="24"/>
        </w:rPr>
        <w:t>Otvorenie zasadnutia</w:t>
      </w:r>
    </w:p>
    <w:p w:rsidR="005605EA" w:rsidRDefault="00C96F93">
      <w:pPr>
        <w:numPr>
          <w:ilvl w:val="0"/>
          <w:numId w:val="2"/>
        </w:numPr>
        <w:spacing w:line="240" w:lineRule="auto"/>
        <w:ind w:left="1065"/>
        <w:rPr>
          <w:rFonts w:ascii="Times New Roman" w:eastAsia="Times New Roman" w:hAnsi="Times New Roman" w:cs="Times New Roman"/>
          <w:sz w:val="24"/>
          <w:szCs w:val="24"/>
        </w:rPr>
      </w:pPr>
      <w:r>
        <w:rPr>
          <w:rFonts w:ascii="Times New Roman" w:eastAsia="Times New Roman" w:hAnsi="Times New Roman" w:cs="Times New Roman"/>
          <w:sz w:val="24"/>
          <w:szCs w:val="24"/>
        </w:rPr>
        <w:t>Určenie zapisovateľa, overovateľov a návrhovej komisie</w:t>
      </w:r>
    </w:p>
    <w:p w:rsidR="005605EA" w:rsidRDefault="00C96F93">
      <w:pPr>
        <w:numPr>
          <w:ilvl w:val="0"/>
          <w:numId w:val="2"/>
        </w:numPr>
        <w:spacing w:line="240" w:lineRule="auto"/>
        <w:ind w:left="1065"/>
        <w:rPr>
          <w:rFonts w:ascii="Times New Roman" w:eastAsia="Times New Roman" w:hAnsi="Times New Roman" w:cs="Times New Roman"/>
          <w:sz w:val="24"/>
          <w:szCs w:val="24"/>
        </w:rPr>
      </w:pPr>
      <w:r>
        <w:rPr>
          <w:rFonts w:ascii="Times New Roman" w:eastAsia="Times New Roman" w:hAnsi="Times New Roman" w:cs="Times New Roman"/>
          <w:sz w:val="24"/>
          <w:szCs w:val="24"/>
        </w:rPr>
        <w:t>Schválenie programu</w:t>
      </w:r>
    </w:p>
    <w:p w:rsidR="005605EA" w:rsidRDefault="00C96F93">
      <w:pPr>
        <w:numPr>
          <w:ilvl w:val="0"/>
          <w:numId w:val="2"/>
        </w:numPr>
        <w:spacing w:line="240" w:lineRule="auto"/>
        <w:ind w:left="1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Zápisnica + uznesenia </w:t>
      </w:r>
    </w:p>
    <w:p w:rsidR="005605EA" w:rsidRDefault="00C96F93">
      <w:pPr>
        <w:numPr>
          <w:ilvl w:val="0"/>
          <w:numId w:val="2"/>
        </w:numPr>
        <w:spacing w:line="240" w:lineRule="auto"/>
        <w:ind w:left="1065"/>
        <w:rPr>
          <w:rFonts w:ascii="Times New Roman" w:eastAsia="Times New Roman" w:hAnsi="Times New Roman" w:cs="Times New Roman"/>
          <w:sz w:val="24"/>
          <w:szCs w:val="24"/>
        </w:rPr>
      </w:pPr>
      <w:r>
        <w:rPr>
          <w:rFonts w:ascii="Times New Roman" w:eastAsia="Times New Roman" w:hAnsi="Times New Roman" w:cs="Times New Roman"/>
          <w:sz w:val="24"/>
          <w:szCs w:val="24"/>
        </w:rPr>
        <w:t>Správa o činnosti</w:t>
      </w:r>
    </w:p>
    <w:p w:rsidR="005605EA" w:rsidRDefault="005605EA">
      <w:pPr>
        <w:spacing w:line="240" w:lineRule="auto"/>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2. Uznesenia na prevod vlastníctva nehnuteľného majetku obce priamym predajom - IBV</w:t>
      </w:r>
    </w:p>
    <w:p w:rsidR="005605EA" w:rsidRDefault="005605EA">
      <w:pPr>
        <w:spacing w:line="240" w:lineRule="auto"/>
        <w:ind w:left="426"/>
        <w:rPr>
          <w:rFonts w:ascii="Times New Roman" w:eastAsia="Times New Roman" w:hAnsi="Times New Roman" w:cs="Times New Roman"/>
          <w:sz w:val="24"/>
          <w:szCs w:val="24"/>
          <w:highlight w:val="yellow"/>
        </w:rPr>
      </w:pPr>
    </w:p>
    <w:p w:rsidR="005605EA" w:rsidRDefault="00C96F93">
      <w:pPr>
        <w:spacing w:line="240" w:lineRule="auto"/>
        <w:ind w:left="426"/>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3. Rozpočtové opatrenie č. 1/2026</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4. Žiadosť o zmenu ÚPN obce</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Rôzne </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Diskusia </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7. Záver</w:t>
      </w:r>
    </w:p>
    <w:p w:rsidR="005605EA" w:rsidRDefault="005605EA">
      <w:pPr>
        <w:spacing w:after="160" w:line="360" w:lineRule="auto"/>
        <w:jc w:val="both"/>
        <w:rPr>
          <w:rFonts w:ascii="Times New Roman" w:eastAsia="Times New Roman" w:hAnsi="Times New Roman" w:cs="Times New Roman"/>
          <w:sz w:val="24"/>
          <w:szCs w:val="24"/>
        </w:rPr>
      </w:pPr>
    </w:p>
    <w:p w:rsidR="005605EA" w:rsidRDefault="00C96F93">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Bod 1. Úvodné náležitosti</w:t>
      </w:r>
    </w:p>
    <w:p w:rsidR="005605EA" w:rsidRDefault="005605EA">
      <w:pPr>
        <w:spacing w:line="240" w:lineRule="auto"/>
        <w:rPr>
          <w:rFonts w:ascii="Times New Roman" w:eastAsia="Times New Roman" w:hAnsi="Times New Roman" w:cs="Times New Roman"/>
          <w:sz w:val="24"/>
          <w:szCs w:val="24"/>
        </w:rPr>
      </w:pPr>
    </w:p>
    <w:p w:rsidR="005605EA" w:rsidRDefault="00C96F93">
      <w:pPr>
        <w:numPr>
          <w:ilvl w:val="0"/>
          <w:numId w:val="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Otvorenie zasadnutia</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otvoril Ing. Martin Ivan, starosta obce.  Privítal všetkých prítomných a   konštatoval, že  počet prítomných poslancov je  4  a OZ je uznášaniaschopné.</w:t>
      </w:r>
    </w:p>
    <w:p w:rsidR="005605EA" w:rsidRDefault="00C96F93">
      <w:pPr>
        <w:numPr>
          <w:ilvl w:val="0"/>
          <w:numId w:val="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Určenie zapisovateľa, overovateľov a návrhovej komisie</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Zapisovateľ: Ing. Martin Ivan </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Overovatelia a návrhová komisia: 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a Bc. Katarína </w:t>
      </w:r>
      <w:proofErr w:type="spellStart"/>
      <w:r>
        <w:rPr>
          <w:rFonts w:ascii="Times New Roman" w:eastAsia="Times New Roman" w:hAnsi="Times New Roman" w:cs="Times New Roman"/>
          <w:sz w:val="24"/>
          <w:szCs w:val="24"/>
        </w:rPr>
        <w:t>Lehetová</w:t>
      </w:r>
      <w:proofErr w:type="spellEnd"/>
    </w:p>
    <w:p w:rsidR="005605EA" w:rsidRDefault="00C96F93">
      <w:pPr>
        <w:numPr>
          <w:ilvl w:val="0"/>
          <w:numId w:val="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Schválenie programu – bez doplnenia</w:t>
      </w:r>
    </w:p>
    <w:p w:rsidR="005605EA" w:rsidRDefault="00C96F93">
      <w:pPr>
        <w:numPr>
          <w:ilvl w:val="0"/>
          <w:numId w:val="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Zápisnica a uznesenia boli podpísané a nezverejnené</w:t>
      </w:r>
    </w:p>
    <w:p w:rsidR="005605EA" w:rsidRDefault="00C96F93">
      <w:pPr>
        <w:numPr>
          <w:ilvl w:val="0"/>
          <w:numId w:val="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Správa o činnosti:</w:t>
      </w:r>
    </w:p>
    <w:p w:rsidR="005605EA" w:rsidRDefault="00503565">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Príprava podkladov k oprave cesty od kaplnky</w:t>
      </w:r>
    </w:p>
    <w:p w:rsidR="00503565" w:rsidRDefault="00503565">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Zmluvy k bytovému domu (ŠFRB a Min. Dopravy SR)</w:t>
      </w:r>
    </w:p>
    <w:p w:rsidR="00503565" w:rsidRDefault="00503565">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Zúčtovaný projekt PSK – nové stoličky</w:t>
      </w:r>
    </w:p>
    <w:p w:rsidR="005605EA" w:rsidRDefault="00503565">
      <w:pPr>
        <w:numPr>
          <w:ilvl w:val="0"/>
          <w:numId w:val="3"/>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Podklady k zámerom na prevod pozemkov</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Uznesenie 189/2026</w:t>
      </w: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Obecné zastupiteľstvo v obci Hermanovce nad Topľou schvaľuje ako zapisovateľa – Ing. Martina Ivana, overovateľov zápisnice a návrhovú komisiu Tadeáša </w:t>
      </w:r>
      <w:proofErr w:type="spellStart"/>
      <w:r>
        <w:rPr>
          <w:rFonts w:ascii="Times New Roman" w:eastAsia="Times New Roman" w:hAnsi="Times New Roman" w:cs="Times New Roman"/>
          <w:sz w:val="24"/>
          <w:szCs w:val="24"/>
        </w:rPr>
        <w:t>Andreka</w:t>
      </w:r>
      <w:proofErr w:type="spellEnd"/>
      <w:r>
        <w:rPr>
          <w:rFonts w:ascii="Times New Roman" w:eastAsia="Times New Roman" w:hAnsi="Times New Roman" w:cs="Times New Roman"/>
          <w:sz w:val="24"/>
          <w:szCs w:val="24"/>
        </w:rPr>
        <w:t xml:space="preserve"> a Bc. Katarínu </w:t>
      </w:r>
      <w:proofErr w:type="spellStart"/>
      <w:r>
        <w:rPr>
          <w:rFonts w:ascii="Times New Roman" w:eastAsia="Times New Roman" w:hAnsi="Times New Roman" w:cs="Times New Roman"/>
          <w:sz w:val="24"/>
          <w:szCs w:val="24"/>
        </w:rPr>
        <w:t>Lehetovú</w:t>
      </w:r>
      <w:proofErr w:type="spellEnd"/>
      <w:r>
        <w:rPr>
          <w:rFonts w:ascii="Times New Roman" w:eastAsia="Times New Roman" w:hAnsi="Times New Roman" w:cs="Times New Roman"/>
          <w:sz w:val="24"/>
          <w:szCs w:val="24"/>
        </w:rPr>
        <w:t>, ďalej schvaľuje program  28. zasadnutia OZ, berie na vedomie zápisnicu a uznesenia z 27. zasadnutia OZ a berie na vedomie správu o činnosti.</w:t>
      </w:r>
    </w:p>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5605EA">
      <w:pPr>
        <w:spacing w:line="240" w:lineRule="auto"/>
        <w:rPr>
          <w:rFonts w:ascii="Times New Roman" w:eastAsia="Times New Roman" w:hAnsi="Times New Roman" w:cs="Times New Roman"/>
          <w:sz w:val="24"/>
          <w:szCs w:val="24"/>
        </w:rPr>
      </w:pPr>
    </w:p>
    <w:p w:rsidR="00503565" w:rsidRDefault="00503565">
      <w:pPr>
        <w:spacing w:line="240" w:lineRule="auto"/>
        <w:rPr>
          <w:rFonts w:ascii="Times New Roman" w:eastAsia="Times New Roman" w:hAnsi="Times New Roman" w:cs="Times New Roman"/>
          <w:sz w:val="24"/>
          <w:szCs w:val="24"/>
        </w:rPr>
      </w:pPr>
    </w:p>
    <w:p w:rsidR="00503565" w:rsidRDefault="00503565">
      <w:pPr>
        <w:spacing w:line="240" w:lineRule="auto"/>
        <w:rPr>
          <w:rFonts w:ascii="Times New Roman" w:eastAsia="Times New Roman" w:hAnsi="Times New Roman" w:cs="Times New Roman"/>
          <w:sz w:val="24"/>
          <w:szCs w:val="24"/>
        </w:rPr>
      </w:pPr>
    </w:p>
    <w:p w:rsidR="00503565" w:rsidRDefault="00503565">
      <w:pPr>
        <w:spacing w:line="240" w:lineRule="auto"/>
        <w:rPr>
          <w:rFonts w:ascii="Times New Roman" w:eastAsia="Times New Roman" w:hAnsi="Times New Roman" w:cs="Times New Roman"/>
          <w:sz w:val="24"/>
          <w:szCs w:val="24"/>
        </w:rPr>
      </w:pPr>
    </w:p>
    <w:p w:rsidR="00503565" w:rsidRDefault="00503565">
      <w:pPr>
        <w:spacing w:line="240" w:lineRule="auto"/>
        <w:rPr>
          <w:rFonts w:ascii="Times New Roman" w:eastAsia="Times New Roman" w:hAnsi="Times New Roman" w:cs="Times New Roman"/>
          <w:sz w:val="24"/>
          <w:szCs w:val="24"/>
        </w:rPr>
      </w:pPr>
    </w:p>
    <w:p w:rsidR="00503565" w:rsidRDefault="00503565">
      <w:pPr>
        <w:spacing w:line="240" w:lineRule="auto"/>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Bod 2. Uznesenia na prevod vlastníctva nehnuteľného majetku obce priamym predajom - IBV</w:t>
      </w:r>
    </w:p>
    <w:p w:rsidR="005605EA" w:rsidRDefault="005605EA">
      <w:pPr>
        <w:spacing w:line="240" w:lineRule="auto"/>
        <w:ind w:left="426"/>
        <w:rPr>
          <w:rFonts w:ascii="Times New Roman" w:eastAsia="Times New Roman" w:hAnsi="Times New Roman" w:cs="Times New Roman"/>
          <w:sz w:val="24"/>
          <w:szCs w:val="24"/>
          <w:highlight w:val="yellow"/>
        </w:rPr>
      </w:pPr>
    </w:p>
    <w:p w:rsidR="005605EA" w:rsidRDefault="005605EA">
      <w:pPr>
        <w:spacing w:line="240" w:lineRule="auto"/>
        <w:ind w:left="426"/>
        <w:rPr>
          <w:rFonts w:ascii="Times New Roman" w:eastAsia="Times New Roman" w:hAnsi="Times New Roman" w:cs="Times New Roman"/>
          <w:sz w:val="24"/>
          <w:szCs w:val="24"/>
          <w:highlight w:val="yellow"/>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t>Uznesenie 190/2026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338/1, druh pozemku zastavaná plocha a nádvorie, vo výmere 527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Gen. Svobodu 330, 093 01 Vranov nad Topľou, evidenčné číslo znalca 914079, oprávnený podávať znalecké posudky z odboru Stavebníctvo,</w:t>
      </w:r>
      <w:r w:rsidR="005035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odvetvia Odhad hodnoty nehnuteľností zo dňa 04.03.2026. Minimálna kúpna cena je stanovená vo výške 47 Eur za m 2.</w:t>
      </w:r>
      <w:r w:rsidR="005035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0"/>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191/2026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338/2, druh pozemku</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zastavaná plocha a nádvorie, vo výmere 126 m2, evidovaného na liste vlastníctva č. 338</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Okresným úradom Vranov nad Topľou, katastrálne územie Hermanovce nad Topľou, obec</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nad Topľou a novovytvoreného pozemku parcela registra C KN, parcelné číslo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339/1, druh pozemku záhrada, vo výmere 401 m2, evidovaného na liste vlastníctva č. 338</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Okresným úradom Vranov nad Topľou, katastrálne územie Hermanovce nad Topľou, obec</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nad Topľou odčlenených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Gen. Svobodu 330, 093 01 Vranov nad Topľou, evidenčné číslo znalca 914079, oprávnený podávať znalecké posudky z odboru Stavebníctvo, odvetvia Odhad hodnoty nehnuteľností zo dňa 04.03.2026. Minimálna kúpna cena je stanovená vo výške 47 Eur za m 2.</w:t>
      </w:r>
      <w:r w:rsidR="005035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1"/>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rsidTr="00503565">
        <w:trPr>
          <w:trHeight w:val="788"/>
        </w:trPr>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192/2026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339/2, druh pozemku</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záhrada, vo výmere 527 m2, evidovaného na liste vlastníctva č. 338 Okresným úradom</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Vranov nad Topľou, katastrálne územie Hermanovce nad Topľou, obec Hermanovce nad</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xml:space="preserve">, Gen. Svobodu 330, 093 01 Vranov nad Topľou, evidenčné číslo znalca 914079, oprávnený podávať znalecké posudky z odboru Stavebníctvo, odvetvia Odhad hodnoty nehnuteľností zo dňa 04.03.2026. Minimálna kúpna cena je stanovená vo výške 47 Eur za m 2 . </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Lehota na doručenie cenových ponúk záujemcov je 45 dní a začína plynúť odo dňa</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2"/>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193/2026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339/4, druh pozemku záhrada, vo výmere 526 m2, evidovaného na liste vlastníctva č. 338 Okresným úradom Vranov nad Topľou, katastrálne územie Hermanovce nad Topľou, obec Hermanovce nad</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3"/>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194/2026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339/6, druh pozemku</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záhrada, vo výmere 526 m2, evidovaného na liste vlastníctva č. 338 Okresným úradom</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Vranov nad Topľou, katastrálne územie Hermanovce nad Topľou, obec Hermanovce nad</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4"/>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195/2026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novovytvoreného pozemku parcela registra C KN, parcelné číslo 339/8, druh pozemku záhrada, vo výmere 526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určenie minimálnej kúpnej ceny bol vyhotovený znalecký posudok č. 47/2026 vyhotovený Ing. František </w:t>
      </w:r>
      <w:proofErr w:type="spellStart"/>
      <w:r>
        <w:rPr>
          <w:rFonts w:ascii="Times New Roman" w:eastAsia="Times New Roman" w:hAnsi="Times New Roman" w:cs="Times New Roman"/>
          <w:sz w:val="24"/>
          <w:szCs w:val="24"/>
        </w:rPr>
        <w:t>Kačmár</w:t>
      </w:r>
      <w:proofErr w:type="spellEnd"/>
      <w:r>
        <w:rPr>
          <w:rFonts w:ascii="Times New Roman" w:eastAsia="Times New Roman" w:hAnsi="Times New Roman" w:cs="Times New Roman"/>
          <w:sz w:val="24"/>
          <w:szCs w:val="24"/>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5"/>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Bod 3. Rozpočtové opatrenie č. 1/2026</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Starosta poslancom obecného zastupiteľstva predniesol čoho sa týka rozpočtové opatrenie č. 1/2026</w:t>
      </w:r>
    </w:p>
    <w:p w:rsidR="005605EA" w:rsidRDefault="00C96F93">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t>Uznesenie 196/2026</w:t>
      </w: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Obecné zastupiteľstvo v Hermanovciach nad Topľou schvaľuje rozpočtové opatrenie č. 1/2026 </w:t>
      </w:r>
    </w:p>
    <w:p w:rsidR="00503565" w:rsidRDefault="00503565">
      <w:pPr>
        <w:spacing w:after="160" w:line="360" w:lineRule="auto"/>
        <w:jc w:val="both"/>
        <w:rPr>
          <w:rFonts w:ascii="Times New Roman" w:eastAsia="Times New Roman" w:hAnsi="Times New Roman" w:cs="Times New Roman"/>
          <w:b/>
          <w:bCs/>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6"/>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5605EA">
      <w:pPr>
        <w:spacing w:line="360" w:lineRule="auto"/>
        <w:jc w:val="both"/>
        <w:rPr>
          <w:rFonts w:ascii="Times New Roman" w:eastAsia="Times New Roman" w:hAnsi="Times New Roman" w:cs="Times New Roman"/>
          <w:sz w:val="24"/>
          <w:szCs w:val="24"/>
        </w:rPr>
      </w:pPr>
    </w:p>
    <w:p w:rsidR="005605EA" w:rsidRDefault="00C96F93">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Bod 4. Žiadosť o zmenu ÚPN obce</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krátkej diskusii a oznámení starostu obce, že </w:t>
      </w:r>
      <w:r w:rsidR="00503565">
        <w:rPr>
          <w:rFonts w:ascii="Times New Roman" w:eastAsia="Times New Roman" w:hAnsi="Times New Roman" w:cs="Times New Roman"/>
          <w:sz w:val="24"/>
          <w:szCs w:val="24"/>
        </w:rPr>
        <w:t>pán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Ligus</w:t>
      </w:r>
      <w:proofErr w:type="spellEnd"/>
      <w:r>
        <w:rPr>
          <w:rFonts w:ascii="Times New Roman" w:eastAsia="Times New Roman" w:hAnsi="Times New Roman" w:cs="Times New Roman"/>
          <w:sz w:val="24"/>
          <w:szCs w:val="24"/>
        </w:rPr>
        <w:t xml:space="preserve"> neodpovedal na </w:t>
      </w:r>
      <w:r w:rsidR="00503565">
        <w:rPr>
          <w:rFonts w:ascii="Times New Roman" w:eastAsia="Times New Roman" w:hAnsi="Times New Roman" w:cs="Times New Roman"/>
          <w:sz w:val="24"/>
          <w:szCs w:val="24"/>
        </w:rPr>
        <w:t xml:space="preserve">žiadosť o </w:t>
      </w:r>
      <w:r>
        <w:rPr>
          <w:rFonts w:ascii="Times New Roman" w:eastAsia="Times New Roman" w:hAnsi="Times New Roman" w:cs="Times New Roman"/>
          <w:sz w:val="24"/>
          <w:szCs w:val="24"/>
        </w:rPr>
        <w:t>cenovú ponuku</w:t>
      </w:r>
      <w:r w:rsidR="00503565">
        <w:rPr>
          <w:rFonts w:ascii="Times New Roman" w:eastAsia="Times New Roman" w:hAnsi="Times New Roman" w:cs="Times New Roman"/>
          <w:sz w:val="24"/>
          <w:szCs w:val="24"/>
        </w:rPr>
        <w:t>, tento bod sa</w:t>
      </w:r>
      <w:r>
        <w:rPr>
          <w:rFonts w:ascii="Times New Roman" w:eastAsia="Times New Roman" w:hAnsi="Times New Roman" w:cs="Times New Roman"/>
          <w:sz w:val="24"/>
          <w:szCs w:val="24"/>
        </w:rPr>
        <w:t xml:space="preserve"> presúva na ďalšie </w:t>
      </w:r>
      <w:r w:rsidR="00503565">
        <w:rPr>
          <w:rFonts w:ascii="Times New Roman" w:eastAsia="Times New Roman" w:hAnsi="Times New Roman" w:cs="Times New Roman"/>
          <w:sz w:val="24"/>
          <w:szCs w:val="24"/>
        </w:rPr>
        <w:t xml:space="preserve">zasadnutie </w:t>
      </w:r>
      <w:r>
        <w:rPr>
          <w:rFonts w:ascii="Times New Roman" w:eastAsia="Times New Roman" w:hAnsi="Times New Roman" w:cs="Times New Roman"/>
          <w:sz w:val="24"/>
          <w:szCs w:val="24"/>
        </w:rPr>
        <w:t>obecné zastupiteľstvo.</w:t>
      </w:r>
    </w:p>
    <w:p w:rsidR="005605EA" w:rsidRDefault="005605EA">
      <w:pPr>
        <w:spacing w:line="240" w:lineRule="auto"/>
        <w:ind w:left="426"/>
        <w:rPr>
          <w:rFonts w:ascii="Times New Roman" w:eastAsia="Times New Roman" w:hAnsi="Times New Roman" w:cs="Times New Roman"/>
          <w:sz w:val="24"/>
          <w:szCs w:val="24"/>
        </w:rPr>
      </w:pPr>
    </w:p>
    <w:p w:rsidR="005605EA" w:rsidRDefault="00C96F93" w:rsidP="00503565">
      <w:pPr>
        <w:spacing w:line="240" w:lineRule="auto"/>
        <w:rPr>
          <w:rFonts w:ascii="Times New Roman" w:eastAsia="Times New Roman" w:hAnsi="Times New Roman" w:cs="Times New Roman"/>
          <w:b/>
          <w:bCs/>
          <w:sz w:val="24"/>
          <w:szCs w:val="24"/>
        </w:rPr>
      </w:pPr>
      <w:bookmarkStart w:id="0" w:name="_cyamst6s4v0e" w:colFirst="0" w:colLast="0"/>
      <w:bookmarkEnd w:id="0"/>
      <w:r>
        <w:rPr>
          <w:rFonts w:ascii="Times New Roman" w:eastAsia="Times New Roman" w:hAnsi="Times New Roman" w:cs="Times New Roman"/>
          <w:b/>
          <w:bCs/>
          <w:sz w:val="24"/>
          <w:szCs w:val="24"/>
        </w:rPr>
        <w:t xml:space="preserve">Bod 5. Rôzne </w:t>
      </w:r>
    </w:p>
    <w:p w:rsidR="005605EA" w:rsidRDefault="005605EA">
      <w:pPr>
        <w:spacing w:line="240" w:lineRule="auto"/>
        <w:ind w:left="426"/>
        <w:rPr>
          <w:rFonts w:ascii="Times New Roman" w:eastAsia="Times New Roman" w:hAnsi="Times New Roman" w:cs="Times New Roman"/>
          <w:sz w:val="24"/>
          <w:szCs w:val="24"/>
        </w:rPr>
      </w:pPr>
      <w:bookmarkStart w:id="1" w:name="_u2lj0zfba9kr" w:colFirst="0" w:colLast="0"/>
      <w:bookmarkEnd w:id="1"/>
    </w:p>
    <w:p w:rsidR="005605EA" w:rsidRDefault="00503565" w:rsidP="00503565">
      <w:pPr>
        <w:spacing w:line="240" w:lineRule="auto"/>
        <w:rPr>
          <w:rFonts w:ascii="Times New Roman" w:eastAsia="Times New Roman" w:hAnsi="Times New Roman" w:cs="Times New Roman"/>
          <w:sz w:val="24"/>
          <w:szCs w:val="24"/>
        </w:rPr>
      </w:pPr>
      <w:bookmarkStart w:id="2" w:name="_9lpimvbd7gvt" w:colFirst="0" w:colLast="0"/>
      <w:bookmarkEnd w:id="2"/>
      <w:r>
        <w:rPr>
          <w:rFonts w:ascii="Times New Roman" w:eastAsia="Times New Roman" w:hAnsi="Times New Roman" w:cs="Times New Roman"/>
          <w:sz w:val="24"/>
          <w:szCs w:val="24"/>
        </w:rPr>
        <w:t xml:space="preserve">Je tu znova požiadavka občana </w:t>
      </w:r>
      <w:r w:rsidR="00C96F93">
        <w:rPr>
          <w:rFonts w:ascii="Times New Roman" w:eastAsia="Times New Roman" w:hAnsi="Times New Roman" w:cs="Times New Roman"/>
          <w:sz w:val="24"/>
          <w:szCs w:val="24"/>
        </w:rPr>
        <w:t>získať do vlastníctva časť pozemku pri potoku. Poslanci sa zhodli, že sa daná časť pozemku oddelí geometrickým plánom. Následne sa dohodne ďalší postup.</w:t>
      </w:r>
    </w:p>
    <w:p w:rsidR="00C96F93" w:rsidRDefault="00C96F93" w:rsidP="00503565">
      <w:pPr>
        <w:spacing w:line="240" w:lineRule="auto"/>
        <w:rPr>
          <w:rFonts w:ascii="Times New Roman" w:eastAsia="Times New Roman" w:hAnsi="Times New Roman" w:cs="Times New Roman"/>
          <w:sz w:val="24"/>
          <w:szCs w:val="24"/>
        </w:rPr>
      </w:pPr>
    </w:p>
    <w:p w:rsidR="005605EA" w:rsidRDefault="005605EA">
      <w:pPr>
        <w:spacing w:line="240" w:lineRule="auto"/>
        <w:ind w:left="426"/>
        <w:rPr>
          <w:rFonts w:ascii="Times New Roman" w:eastAsia="Times New Roman" w:hAnsi="Times New Roman" w:cs="Times New Roman"/>
          <w:sz w:val="24"/>
          <w:szCs w:val="24"/>
        </w:rPr>
      </w:pPr>
    </w:p>
    <w:p w:rsidR="005605EA" w:rsidRDefault="00C96F93" w:rsidP="00C96F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základe žiadosti obce o spoluprácu s VVS </w:t>
      </w:r>
      <w:proofErr w:type="spellStart"/>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pri realizácii rozšírenia vodovodu a splaškovej kanalizácie pre IBV prišla zmluva od vodárenskej spoločnosti na podpis pre rozšírenie vodovodu a kanalizácie “IBV”. Na podpis zmluvy je potrebný súhlas obecného zastupiteľstva.</w:t>
      </w:r>
    </w:p>
    <w:p w:rsidR="005605EA" w:rsidRDefault="005605EA">
      <w:pPr>
        <w:spacing w:line="360" w:lineRule="auto"/>
        <w:ind w:left="426"/>
        <w:jc w:val="both"/>
        <w:rPr>
          <w:rFonts w:ascii="Times New Roman" w:eastAsia="Times New Roman" w:hAnsi="Times New Roman" w:cs="Times New Roman"/>
          <w:sz w:val="24"/>
          <w:szCs w:val="24"/>
        </w:rPr>
      </w:pPr>
    </w:p>
    <w:p w:rsidR="00C96F93" w:rsidRDefault="00C96F93">
      <w:pPr>
        <w:spacing w:line="360" w:lineRule="auto"/>
        <w:ind w:left="426"/>
        <w:jc w:val="both"/>
        <w:rPr>
          <w:rFonts w:ascii="Times New Roman" w:eastAsia="Times New Roman" w:hAnsi="Times New Roman" w:cs="Times New Roman"/>
          <w:sz w:val="24"/>
          <w:szCs w:val="24"/>
        </w:rPr>
      </w:pP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Uznesenie 197/2026</w:t>
      </w:r>
    </w:p>
    <w:p w:rsidR="005605EA" w:rsidRDefault="00C96F93">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Obecné zastupiteľstvo v Hermanovciach nad Topľou schvaľuje zmluvu o postúpení práv a povinností stavebníka č. </w:t>
      </w:r>
      <w:r w:rsidR="00777226">
        <w:rPr>
          <w:rFonts w:ascii="Times New Roman" w:eastAsia="Times New Roman" w:hAnsi="Times New Roman" w:cs="Times New Roman"/>
          <w:sz w:val="24"/>
          <w:szCs w:val="24"/>
        </w:rPr>
        <w:t>2610</w:t>
      </w:r>
      <w:bookmarkStart w:id="3" w:name="_GoBack"/>
      <w:bookmarkEnd w:id="3"/>
      <w:r>
        <w:rPr>
          <w:rFonts w:ascii="Times New Roman" w:eastAsia="Times New Roman" w:hAnsi="Times New Roman" w:cs="Times New Roman"/>
          <w:sz w:val="24"/>
          <w:szCs w:val="24"/>
        </w:rPr>
        <w:t>/2026/DZ/UPIV/ZML na časť stavby: “IBV Hermanovce nad Topľou”</w:t>
      </w:r>
    </w:p>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7"/>
        <w:tblW w:w="9350" w:type="dxa"/>
        <w:tblInd w:w="108" w:type="dxa"/>
        <w:tblLayout w:type="fixed"/>
        <w:tblLook w:val="0400" w:firstRow="0" w:lastRow="0" w:firstColumn="0" w:lastColumn="0" w:noHBand="0" w:noVBand="1"/>
      </w:tblPr>
      <w:tblGrid>
        <w:gridCol w:w="2937"/>
        <w:gridCol w:w="813"/>
        <w:gridCol w:w="5600"/>
      </w:tblGrid>
      <w:tr w:rsidR="005605EA">
        <w:tc>
          <w:tcPr>
            <w:tcW w:w="2937" w:type="dxa"/>
            <w:tcBorders>
              <w:top w:val="single" w:sz="4" w:space="0" w:color="000000"/>
              <w:left w:val="single" w:sz="4" w:space="0" w:color="000000"/>
              <w:bottom w:val="single" w:sz="4" w:space="0" w:color="000000"/>
              <w:right w:val="nil"/>
            </w:tcBorders>
          </w:tcPr>
          <w:p w:rsidR="005605EA" w:rsidRDefault="005605EA">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c>
          <w:tcPr>
            <w:tcW w:w="2937"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5605EA" w:rsidRDefault="005605EA">
            <w:pPr>
              <w:spacing w:after="160" w:line="360" w:lineRule="auto"/>
              <w:jc w:val="both"/>
              <w:rPr>
                <w:rFonts w:ascii="Times New Roman" w:eastAsia="Times New Roman" w:hAnsi="Times New Roman" w:cs="Times New Roman"/>
                <w:sz w:val="24"/>
                <w:szCs w:val="24"/>
              </w:rPr>
            </w:pPr>
          </w:p>
        </w:tc>
      </w:tr>
      <w:tr w:rsidR="005605EA">
        <w:trPr>
          <w:trHeight w:val="260"/>
        </w:trPr>
        <w:tc>
          <w:tcPr>
            <w:tcW w:w="2937"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5605EA" w:rsidRDefault="00C96F9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5605EA" w:rsidRDefault="005605EA">
      <w:pPr>
        <w:spacing w:line="360" w:lineRule="auto"/>
        <w:jc w:val="both"/>
        <w:rPr>
          <w:rFonts w:ascii="Times New Roman" w:eastAsia="Times New Roman" w:hAnsi="Times New Roman" w:cs="Times New Roman"/>
          <w:sz w:val="24"/>
          <w:szCs w:val="24"/>
        </w:rPr>
      </w:pPr>
    </w:p>
    <w:p w:rsidR="005605EA" w:rsidRDefault="005605EA">
      <w:pPr>
        <w:spacing w:line="240" w:lineRule="auto"/>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Bod 6. Diskusia </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Dvere - riešiť - presunúť vnútorné von + </w:t>
      </w:r>
      <w:proofErr w:type="spellStart"/>
      <w:r>
        <w:rPr>
          <w:rFonts w:ascii="Times New Roman" w:eastAsia="Times New Roman" w:hAnsi="Times New Roman" w:cs="Times New Roman"/>
          <w:sz w:val="24"/>
          <w:szCs w:val="24"/>
        </w:rPr>
        <w:t>prestrešiť</w:t>
      </w:r>
      <w:proofErr w:type="spellEnd"/>
      <w:r>
        <w:rPr>
          <w:rFonts w:ascii="Times New Roman" w:eastAsia="Times New Roman" w:hAnsi="Times New Roman" w:cs="Times New Roman"/>
          <w:sz w:val="24"/>
          <w:szCs w:val="24"/>
        </w:rPr>
        <w:t xml:space="preserve"> vstup</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spacing w:line="240" w:lineRule="auto"/>
        <w:ind w:left="4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Bod 7. Záver</w:t>
      </w:r>
    </w:p>
    <w:p w:rsidR="005605EA" w:rsidRDefault="005605EA">
      <w:pPr>
        <w:spacing w:line="240" w:lineRule="auto"/>
        <w:ind w:left="426"/>
        <w:rPr>
          <w:rFonts w:ascii="Times New Roman" w:eastAsia="Times New Roman" w:hAnsi="Times New Roman" w:cs="Times New Roman"/>
          <w:sz w:val="24"/>
          <w:szCs w:val="24"/>
        </w:rPr>
      </w:pPr>
    </w:p>
    <w:p w:rsidR="005605EA" w:rsidRDefault="00C96F93">
      <w:pPr>
        <w:tabs>
          <w:tab w:val="left" w:pos="1212"/>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Starosta poďakoval poslancom za účasť a ukončil zasadnutie.</w:t>
      </w:r>
    </w:p>
    <w:p w:rsidR="005605EA" w:rsidRDefault="005605EA">
      <w:pPr>
        <w:tabs>
          <w:tab w:val="left" w:pos="1212"/>
        </w:tabs>
        <w:spacing w:after="160" w:line="360" w:lineRule="auto"/>
        <w:jc w:val="both"/>
        <w:rPr>
          <w:rFonts w:ascii="Times New Roman" w:eastAsia="Times New Roman" w:hAnsi="Times New Roman" w:cs="Times New Roman"/>
          <w:sz w:val="24"/>
          <w:szCs w:val="24"/>
        </w:rPr>
      </w:pPr>
    </w:p>
    <w:p w:rsidR="005605EA" w:rsidRDefault="00C96F93">
      <w:pPr>
        <w:tabs>
          <w:tab w:val="left" w:pos="1212"/>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Zapísal: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Ing. Martin Ivan</w:t>
      </w:r>
      <w:r>
        <w:rPr>
          <w:rFonts w:ascii="Times New Roman" w:eastAsia="Times New Roman" w:hAnsi="Times New Roman" w:cs="Times New Roman"/>
          <w:sz w:val="24"/>
          <w:szCs w:val="24"/>
        </w:rPr>
        <w:tab/>
        <w:t>.......................................................</w:t>
      </w:r>
    </w:p>
    <w:p w:rsidR="005605EA" w:rsidRDefault="005605EA">
      <w:pPr>
        <w:tabs>
          <w:tab w:val="left" w:pos="1212"/>
        </w:tabs>
        <w:spacing w:after="160" w:line="360" w:lineRule="auto"/>
        <w:jc w:val="both"/>
        <w:rPr>
          <w:rFonts w:ascii="Times New Roman" w:eastAsia="Times New Roman" w:hAnsi="Times New Roman" w:cs="Times New Roman"/>
          <w:sz w:val="24"/>
          <w:szCs w:val="24"/>
        </w:rPr>
      </w:pPr>
    </w:p>
    <w:p w:rsidR="005605EA" w:rsidRDefault="00C96F93">
      <w:pPr>
        <w:tabs>
          <w:tab w:val="left" w:pos="1212"/>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Overovatelia: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ab/>
        <w:t>.......................................................</w:t>
      </w:r>
    </w:p>
    <w:p w:rsidR="005605EA" w:rsidRDefault="00C96F93">
      <w:pPr>
        <w:tabs>
          <w:tab w:val="left" w:pos="1212"/>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605EA" w:rsidRDefault="00C96F93">
      <w:pPr>
        <w:tabs>
          <w:tab w:val="left" w:pos="1212"/>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w:t>
      </w:r>
    </w:p>
    <w:p w:rsidR="005605EA" w:rsidRDefault="005605EA">
      <w:pPr>
        <w:spacing w:after="160" w:line="360" w:lineRule="auto"/>
        <w:rPr>
          <w:rFonts w:ascii="Times New Roman" w:eastAsia="Times New Roman" w:hAnsi="Times New Roman" w:cs="Times New Roman"/>
          <w:sz w:val="24"/>
          <w:szCs w:val="24"/>
        </w:rPr>
      </w:pPr>
    </w:p>
    <w:p w:rsidR="005605EA" w:rsidRDefault="00C96F93">
      <w:pPr>
        <w:spacing w:after="16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Ing. Martin IVAN</w:t>
      </w:r>
    </w:p>
    <w:p w:rsidR="005605EA" w:rsidRDefault="00C96F93" w:rsidP="00C96F93">
      <w:pPr>
        <w:spacing w:after="16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starosta obce</w:t>
      </w:r>
    </w:p>
    <w:sectPr w:rsidR="005605EA">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043B446-C230-4FB1-8DA8-5B35D385A82D}"/>
  </w:font>
  <w:font w:name="Cambria">
    <w:panose1 w:val="02040503050406030204"/>
    <w:charset w:val="EE"/>
    <w:family w:val="roman"/>
    <w:pitch w:val="variable"/>
    <w:sig w:usb0="E00006FF" w:usb1="420024FF" w:usb2="02000000" w:usb3="00000000" w:csb0="0000019F" w:csb1="00000000"/>
    <w:embedRegular r:id="rId2" w:fontKey="{2591EBCF-F50F-4B64-98EB-BDF683279E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5095"/>
    <w:multiLevelType w:val="multilevel"/>
    <w:tmpl w:val="545476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2936D5D"/>
    <w:multiLevelType w:val="multilevel"/>
    <w:tmpl w:val="89A89112"/>
    <w:lvl w:ilvl="0">
      <w:start w:val="1"/>
      <w:numFmt w:val="upperLetter"/>
      <w:lvlText w:val="%1."/>
      <w:lvlJc w:val="left"/>
      <w:pPr>
        <w:ind w:left="1065" w:hanging="70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6C386353"/>
    <w:multiLevelType w:val="multilevel"/>
    <w:tmpl w:val="8564C3AA"/>
    <w:lvl w:ilvl="0">
      <w:start w:val="1"/>
      <w:numFmt w:val="upp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EA"/>
    <w:rsid w:val="00503565"/>
    <w:rsid w:val="005605EA"/>
    <w:rsid w:val="00777226"/>
    <w:rsid w:val="00C96F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7C8A"/>
  <w15:docId w15:val="{E8F9B522-38A5-47CB-8E2D-1E0D1584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2219</Words>
  <Characters>12650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 Martin</cp:lastModifiedBy>
  <cp:revision>3</cp:revision>
  <dcterms:created xsi:type="dcterms:W3CDTF">2026-07-22T05:57:00Z</dcterms:created>
  <dcterms:modified xsi:type="dcterms:W3CDTF">2026-08-12T06:00:00Z</dcterms:modified>
</cp:coreProperties>
</file>